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AE" w:rsidRPr="00152E10" w:rsidRDefault="003447AE" w:rsidP="003447AE">
      <w:pPr>
        <w:rPr>
          <w:b/>
        </w:rPr>
      </w:pPr>
      <w:r>
        <w:rPr>
          <w:b/>
        </w:rPr>
        <w:t>Souhlas se zpracováním osobních údajů</w:t>
      </w:r>
    </w:p>
    <w:p w:rsidR="003447AE" w:rsidRPr="00083E13" w:rsidRDefault="003447AE" w:rsidP="003447AE">
      <w:pPr>
        <w:rPr>
          <w:sz w:val="16"/>
          <w:szCs w:val="16"/>
        </w:rPr>
      </w:pPr>
    </w:p>
    <w:p w:rsidR="003447AE" w:rsidRDefault="003447AE" w:rsidP="003447AE">
      <w:r>
        <w:t xml:space="preserve">Já, ………………………………………………………………………………, </w:t>
      </w:r>
    </w:p>
    <w:p w:rsidR="003447AE" w:rsidRDefault="003447AE" w:rsidP="003447AE">
      <w:r>
        <w:t xml:space="preserve">(jméno a příjmení </w:t>
      </w:r>
      <w:r>
        <w:t>zletilého klienta</w:t>
      </w:r>
      <w:r>
        <w:t xml:space="preserve">), </w:t>
      </w:r>
    </w:p>
    <w:p w:rsidR="003447AE" w:rsidRDefault="003447AE" w:rsidP="003447AE"/>
    <w:p w:rsidR="003447AE" w:rsidRDefault="003447AE" w:rsidP="003447AE">
      <w:r>
        <w:t>trvale bytem …………………………………………………………………………………</w:t>
      </w:r>
      <w:bookmarkStart w:id="0" w:name="_GoBack"/>
      <w:bookmarkEnd w:id="0"/>
      <w:r>
        <w:t>………………………………………</w:t>
      </w:r>
    </w:p>
    <w:p w:rsidR="003447AE" w:rsidRDefault="003447AE" w:rsidP="003447AE">
      <w:r>
        <w:t>(adresa místa tr</w:t>
      </w:r>
      <w:r>
        <w:t>valého pobytu</w:t>
      </w:r>
      <w:r>
        <w:t xml:space="preserve">), </w:t>
      </w:r>
    </w:p>
    <w:p w:rsidR="003447AE" w:rsidRPr="00083E13" w:rsidRDefault="003447AE" w:rsidP="003447AE">
      <w:pPr>
        <w:rPr>
          <w:sz w:val="16"/>
          <w:szCs w:val="16"/>
        </w:rPr>
      </w:pPr>
    </w:p>
    <w:p w:rsidR="003447AE" w:rsidRPr="001E7983" w:rsidRDefault="003447AE" w:rsidP="003447AE">
      <w:r w:rsidRPr="001E7983">
        <w:t xml:space="preserve">tímto </w:t>
      </w:r>
    </w:p>
    <w:p w:rsidR="003447AE" w:rsidRPr="007B51F3" w:rsidRDefault="003447AE" w:rsidP="003447AE">
      <w:pPr>
        <w:rPr>
          <w:sz w:val="16"/>
          <w:szCs w:val="16"/>
        </w:rPr>
      </w:pPr>
    </w:p>
    <w:p w:rsidR="003447AE" w:rsidRPr="00083E13" w:rsidRDefault="003447AE" w:rsidP="003447AE">
      <w:pPr>
        <w:rPr>
          <w:sz w:val="16"/>
          <w:szCs w:val="16"/>
        </w:rPr>
      </w:pPr>
      <w:r>
        <w:t xml:space="preserve">Střední škole, základní škole a mateřské škole pro zdravotně znevýhodněné, Brno, Kamenomlýnská 2 </w:t>
      </w:r>
      <w:r w:rsidRPr="00897322">
        <w:rPr>
          <w:b/>
        </w:rPr>
        <w:t xml:space="preserve">pro potřeby </w:t>
      </w:r>
      <w:r>
        <w:rPr>
          <w:b/>
        </w:rPr>
        <w:t>speciálně pedagogického centra</w:t>
      </w:r>
    </w:p>
    <w:p w:rsidR="003447AE" w:rsidRPr="00F24B67" w:rsidRDefault="003447AE" w:rsidP="003447AE">
      <w:pPr>
        <w:rPr>
          <w:b/>
        </w:rPr>
      </w:pPr>
      <w:r w:rsidRPr="00807710">
        <w:rPr>
          <w:b/>
        </w:rPr>
        <w:t xml:space="preserve">výslovně </w:t>
      </w:r>
      <w:r>
        <w:rPr>
          <w:b/>
        </w:rPr>
        <w:t>uděluji</w:t>
      </w:r>
      <w:r w:rsidRPr="00F24B67">
        <w:rPr>
          <w:b/>
        </w:rPr>
        <w:t xml:space="preserve"> souhlas se zpracováním osobních údajů </w:t>
      </w:r>
    </w:p>
    <w:p w:rsidR="003447AE" w:rsidRDefault="003447AE" w:rsidP="003447AE">
      <w:pPr>
        <w:rPr>
          <w:szCs w:val="24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89"/>
        <w:gridCol w:w="4394"/>
        <w:gridCol w:w="2329"/>
      </w:tblGrid>
      <w:tr w:rsidR="003447AE" w:rsidTr="00183B0E">
        <w:trPr>
          <w:trHeight w:val="436"/>
        </w:trPr>
        <w:tc>
          <w:tcPr>
            <w:tcW w:w="3789" w:type="dxa"/>
            <w:shd w:val="clear" w:color="auto" w:fill="D9D9D9"/>
            <w:tcMar>
              <w:left w:w="103" w:type="dxa"/>
            </w:tcMar>
          </w:tcPr>
          <w:p w:rsidR="003447AE" w:rsidRDefault="003447AE" w:rsidP="00183B0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Osobní údaje</w:t>
            </w:r>
          </w:p>
        </w:tc>
        <w:tc>
          <w:tcPr>
            <w:tcW w:w="4394" w:type="dxa"/>
            <w:shd w:val="clear" w:color="auto" w:fill="D9D9D9"/>
            <w:tcMar>
              <w:left w:w="103" w:type="dxa"/>
            </w:tcMar>
          </w:tcPr>
          <w:p w:rsidR="003447AE" w:rsidRPr="00A977F7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A977F7">
              <w:rPr>
                <w:rFonts w:eastAsia="Calibri"/>
                <w:b/>
                <w:sz w:val="22"/>
                <w:szCs w:val="22"/>
              </w:rPr>
              <w:t>Účel zpracování</w:t>
            </w:r>
          </w:p>
        </w:tc>
        <w:tc>
          <w:tcPr>
            <w:tcW w:w="2329" w:type="dxa"/>
            <w:shd w:val="clear" w:color="auto" w:fill="D9D9D9"/>
          </w:tcPr>
          <w:p w:rsidR="003447AE" w:rsidRPr="008259DD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3447AE" w:rsidTr="00183B0E">
        <w:trPr>
          <w:trHeight w:val="1192"/>
        </w:trPr>
        <w:tc>
          <w:tcPr>
            <w:tcW w:w="3789" w:type="dxa"/>
            <w:shd w:val="clear" w:color="auto" w:fill="auto"/>
            <w:tcMar>
              <w:left w:w="103" w:type="dxa"/>
            </w:tcMar>
          </w:tcPr>
          <w:p w:rsidR="003447AE" w:rsidRPr="007C7CBC" w:rsidRDefault="003447AE" w:rsidP="003447AE">
            <w:pPr>
              <w:numPr>
                <w:ilvl w:val="0"/>
                <w:numId w:val="3"/>
              </w:numPr>
              <w:ind w:left="284" w:hanging="284"/>
              <w:rPr>
                <w:rFonts w:eastAsia="Calibri"/>
                <w:b/>
                <w:bCs/>
                <w:sz w:val="22"/>
                <w:szCs w:val="22"/>
              </w:rPr>
            </w:pPr>
            <w:r w:rsidRPr="005567C5">
              <w:rPr>
                <w:b/>
                <w:sz w:val="22"/>
                <w:szCs w:val="22"/>
              </w:rPr>
              <w:t>diagnóza dítěte/žáka a všechny související podstatné informace uvedeny v Doporučení pro vzdělávání žáka se speciálními vzdělávacími potřebami ve škole, a to v části I. Závěry podstatné pro vzdělávání a pobyt žáka ve škole</w:t>
            </w:r>
          </w:p>
          <w:p w:rsidR="003447AE" w:rsidRPr="007A4CEE" w:rsidRDefault="003447AE" w:rsidP="00183B0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8272FE" w:rsidRDefault="003447AE" w:rsidP="003447AE">
            <w:pPr>
              <w:numPr>
                <w:ilvl w:val="0"/>
                <w:numId w:val="4"/>
              </w:numPr>
              <w:ind w:left="322" w:hanging="322"/>
              <w:rPr>
                <w:rFonts w:eastAsia="Calibri"/>
                <w:sz w:val="22"/>
                <w:szCs w:val="22"/>
              </w:rPr>
            </w:pPr>
            <w:r w:rsidRPr="008272FE">
              <w:rPr>
                <w:sz w:val="22"/>
                <w:szCs w:val="22"/>
              </w:rPr>
              <w:t>nastavení adekvátních podpůrných opatření, která jsou nezbytná pro další výchovně vzdělávací činnost ve škole a školském zařízení</w:t>
            </w:r>
          </w:p>
        </w:tc>
        <w:tc>
          <w:tcPr>
            <w:tcW w:w="2329" w:type="dxa"/>
          </w:tcPr>
          <w:p w:rsidR="003447AE" w:rsidRPr="008272FE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424"/>
        </w:trPr>
        <w:tc>
          <w:tcPr>
            <w:tcW w:w="3789" w:type="dxa"/>
            <w:vMerge w:val="restart"/>
            <w:shd w:val="clear" w:color="auto" w:fill="auto"/>
            <w:tcMar>
              <w:left w:w="103" w:type="dxa"/>
            </w:tcMar>
          </w:tcPr>
          <w:p w:rsidR="003447AE" w:rsidRPr="007A4CEE" w:rsidRDefault="003447AE" w:rsidP="003447AE">
            <w:pPr>
              <w:pStyle w:val="Odstavecseseznamem"/>
              <w:numPr>
                <w:ilvl w:val="0"/>
                <w:numId w:val="2"/>
              </w:numPr>
              <w:ind w:left="316" w:hanging="316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pořizování fotodokumentace a videozáznamů během činností realizovaných při poskytování poradenských služeb</w:t>
            </w:r>
            <w:r>
              <w:rPr>
                <w:rStyle w:val="Znakapoznpodarou"/>
                <w:rFonts w:eastAsia="Calibr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eastAsia="Calibri"/>
                <w:b/>
                <w:bCs/>
                <w:sz w:val="22"/>
                <w:szCs w:val="22"/>
              </w:rPr>
              <w:t>, ambulantní a terénní formou za účelem: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3D277E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sledování vývoje klientů</w:t>
            </w:r>
          </w:p>
        </w:tc>
        <w:tc>
          <w:tcPr>
            <w:tcW w:w="2329" w:type="dxa"/>
          </w:tcPr>
          <w:p w:rsidR="003447AE" w:rsidRPr="00C72ACF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592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Default="003447AE" w:rsidP="003447AE">
            <w:pPr>
              <w:pStyle w:val="Odstavecseseznamem"/>
              <w:numPr>
                <w:ilvl w:val="0"/>
                <w:numId w:val="2"/>
              </w:numPr>
              <w:ind w:left="316" w:hanging="316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C72ACF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zaznamenávání průběhu intervenčních a diagnostických postupů</w:t>
            </w:r>
          </w:p>
        </w:tc>
        <w:tc>
          <w:tcPr>
            <w:tcW w:w="2329" w:type="dxa"/>
          </w:tcPr>
          <w:p w:rsidR="003447AE" w:rsidRPr="00485486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983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Default="003447AE" w:rsidP="003447AE">
            <w:pPr>
              <w:pStyle w:val="Odstavecseseznamem"/>
              <w:numPr>
                <w:ilvl w:val="0"/>
                <w:numId w:val="2"/>
              </w:numPr>
              <w:ind w:left="316" w:hanging="316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C72ACF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zaznamenávání produktů činnosti (výtvarné projevy, </w:t>
            </w:r>
            <w:proofErr w:type="spellStart"/>
            <w:r>
              <w:rPr>
                <w:rFonts w:eastAsia="Calibri"/>
                <w:sz w:val="22"/>
                <w:szCs w:val="22"/>
              </w:rPr>
              <w:t>grafomotorická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cvičení, práce informačními technologiemi apod.)</w:t>
            </w:r>
          </w:p>
        </w:tc>
        <w:tc>
          <w:tcPr>
            <w:tcW w:w="2329" w:type="dxa"/>
          </w:tcPr>
          <w:p w:rsidR="003447AE" w:rsidRPr="00485486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592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Default="003447AE" w:rsidP="003447AE">
            <w:pPr>
              <w:pStyle w:val="Odstavecseseznamem"/>
              <w:numPr>
                <w:ilvl w:val="0"/>
                <w:numId w:val="2"/>
              </w:numPr>
              <w:ind w:left="316" w:hanging="316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C72ACF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 w:rsidRPr="00C72ACF">
              <w:rPr>
                <w:rFonts w:eastAsia="Calibri"/>
                <w:sz w:val="22"/>
                <w:szCs w:val="22"/>
              </w:rPr>
              <w:t xml:space="preserve">propagace </w:t>
            </w:r>
            <w:r>
              <w:rPr>
                <w:rFonts w:eastAsia="Calibri"/>
                <w:sz w:val="22"/>
                <w:szCs w:val="22"/>
              </w:rPr>
              <w:t>SPC</w:t>
            </w:r>
            <w:r w:rsidRPr="00C72ACF">
              <w:rPr>
                <w:rFonts w:eastAsia="Calibri"/>
                <w:sz w:val="22"/>
                <w:szCs w:val="22"/>
              </w:rPr>
              <w:t xml:space="preserve"> a </w:t>
            </w:r>
            <w:r>
              <w:rPr>
                <w:rFonts w:eastAsia="Calibri"/>
                <w:sz w:val="22"/>
                <w:szCs w:val="22"/>
              </w:rPr>
              <w:t xml:space="preserve">jeho </w:t>
            </w:r>
            <w:r w:rsidRPr="00C72ACF">
              <w:rPr>
                <w:rFonts w:eastAsia="Calibri"/>
                <w:sz w:val="22"/>
                <w:szCs w:val="22"/>
              </w:rPr>
              <w:t xml:space="preserve">činnosti </w:t>
            </w:r>
            <w:r>
              <w:rPr>
                <w:rFonts w:eastAsia="Calibri"/>
                <w:sz w:val="22"/>
                <w:szCs w:val="22"/>
              </w:rPr>
              <w:br/>
              <w:t xml:space="preserve">v </w:t>
            </w:r>
            <w:r w:rsidRPr="00C72ACF">
              <w:rPr>
                <w:rFonts w:eastAsia="Calibri"/>
                <w:sz w:val="22"/>
                <w:szCs w:val="22"/>
              </w:rPr>
              <w:t>prostorách</w:t>
            </w:r>
            <w:r>
              <w:rPr>
                <w:rFonts w:eastAsia="Calibri"/>
                <w:sz w:val="22"/>
                <w:szCs w:val="22"/>
              </w:rPr>
              <w:t xml:space="preserve"> SPC a</w:t>
            </w:r>
            <w:r w:rsidRPr="00C72ACF">
              <w:rPr>
                <w:rFonts w:eastAsia="Calibri"/>
                <w:sz w:val="22"/>
                <w:szCs w:val="22"/>
              </w:rPr>
              <w:t xml:space="preserve"> školy</w:t>
            </w:r>
          </w:p>
        </w:tc>
        <w:tc>
          <w:tcPr>
            <w:tcW w:w="2329" w:type="dxa"/>
          </w:tcPr>
          <w:p w:rsidR="003447AE" w:rsidRPr="00485486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1192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Default="003447AE" w:rsidP="003447AE">
            <w:pPr>
              <w:pStyle w:val="Odstavecseseznamem"/>
              <w:numPr>
                <w:ilvl w:val="0"/>
                <w:numId w:val="2"/>
              </w:numPr>
              <w:ind w:left="316" w:hanging="316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3D277E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 w:rsidRPr="00C72ACF">
              <w:rPr>
                <w:rFonts w:eastAsia="Calibri"/>
                <w:sz w:val="22"/>
                <w:szCs w:val="22"/>
              </w:rPr>
              <w:t xml:space="preserve">propagace </w:t>
            </w:r>
            <w:r>
              <w:rPr>
                <w:rFonts w:eastAsia="Calibri"/>
                <w:sz w:val="22"/>
                <w:szCs w:val="22"/>
              </w:rPr>
              <w:t>SPC a jeho</w:t>
            </w:r>
            <w:r w:rsidRPr="00C72ACF">
              <w:rPr>
                <w:rFonts w:eastAsia="Calibri"/>
                <w:sz w:val="22"/>
                <w:szCs w:val="22"/>
              </w:rPr>
              <w:t xml:space="preserve"> činnosti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C72ACF">
              <w:rPr>
                <w:rFonts w:eastAsia="Calibri"/>
                <w:sz w:val="22"/>
                <w:szCs w:val="22"/>
              </w:rPr>
              <w:t xml:space="preserve">na webových stránkách školy </w:t>
            </w:r>
          </w:p>
        </w:tc>
        <w:tc>
          <w:tcPr>
            <w:tcW w:w="2329" w:type="dxa"/>
          </w:tcPr>
          <w:p w:rsidR="003447AE" w:rsidRPr="00485486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674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Pr="007A4CEE" w:rsidRDefault="003447AE" w:rsidP="003447AE">
            <w:pPr>
              <w:numPr>
                <w:ilvl w:val="0"/>
                <w:numId w:val="2"/>
              </w:numPr>
              <w:ind w:left="284" w:hanging="284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C72ACF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zpracování případových </w:t>
            </w:r>
            <w:proofErr w:type="gramStart"/>
            <w:r>
              <w:rPr>
                <w:rFonts w:eastAsia="Calibri"/>
                <w:sz w:val="22"/>
                <w:szCs w:val="22"/>
              </w:rPr>
              <w:t>studiích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a závěrečných prací (bakalářské, diplomové, rigorózní, dizertační)</w:t>
            </w:r>
          </w:p>
        </w:tc>
        <w:tc>
          <w:tcPr>
            <w:tcW w:w="2329" w:type="dxa"/>
          </w:tcPr>
          <w:p w:rsidR="003447AE" w:rsidRPr="00C72ACF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  <w:r w:rsidRPr="00485486">
              <w:rPr>
                <w:rFonts w:eastAsia="Calibri"/>
                <w:sz w:val="22"/>
                <w:szCs w:val="22"/>
              </w:rPr>
              <w:t xml:space="preserve"> 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  <w:tr w:rsidR="003447AE" w:rsidTr="00183B0E">
        <w:trPr>
          <w:trHeight w:val="714"/>
        </w:trPr>
        <w:tc>
          <w:tcPr>
            <w:tcW w:w="3789" w:type="dxa"/>
            <w:vMerge/>
            <w:shd w:val="clear" w:color="auto" w:fill="auto"/>
            <w:tcMar>
              <w:left w:w="103" w:type="dxa"/>
            </w:tcMar>
          </w:tcPr>
          <w:p w:rsidR="003447AE" w:rsidRPr="007A4CEE" w:rsidRDefault="003447AE" w:rsidP="003447AE">
            <w:pPr>
              <w:numPr>
                <w:ilvl w:val="0"/>
                <w:numId w:val="2"/>
              </w:numPr>
              <w:ind w:left="284" w:hanging="284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447AE" w:rsidRPr="003D277E" w:rsidRDefault="003447AE" w:rsidP="003447AE">
            <w:pPr>
              <w:pStyle w:val="Odstavecseseznamem"/>
              <w:numPr>
                <w:ilvl w:val="0"/>
                <w:numId w:val="1"/>
              </w:numPr>
              <w:ind w:left="322" w:hanging="322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prezentace na osvětových a vzdělávacích akcích</w:t>
            </w:r>
          </w:p>
        </w:tc>
        <w:tc>
          <w:tcPr>
            <w:tcW w:w="2329" w:type="dxa"/>
          </w:tcPr>
          <w:p w:rsidR="003447AE" w:rsidRPr="00C72ACF" w:rsidRDefault="003447AE" w:rsidP="00183B0E">
            <w:pPr>
              <w:pStyle w:val="Odstavecseseznamem"/>
              <w:ind w:left="0"/>
              <w:contextualSpacing/>
              <w:rPr>
                <w:rFonts w:eastAsia="Calibri"/>
                <w:sz w:val="22"/>
                <w:szCs w:val="22"/>
              </w:rPr>
            </w:pPr>
            <w:r w:rsidRPr="00485486">
              <w:rPr>
                <w:rFonts w:eastAsia="Calibri"/>
                <w:sz w:val="22"/>
                <w:szCs w:val="22"/>
              </w:rPr>
              <w:t xml:space="preserve">ANO </w:t>
            </w:r>
            <w:r w:rsidRPr="00BA4E06">
              <w:rPr>
                <w:rFonts w:eastAsia="Calibri"/>
                <w:sz w:val="36"/>
                <w:szCs w:val="36"/>
              </w:rPr>
              <w:t xml:space="preserve">□ </w:t>
            </w:r>
            <w:r w:rsidRPr="00485486">
              <w:rPr>
                <w:rFonts w:eastAsia="Calibri"/>
                <w:sz w:val="22"/>
                <w:szCs w:val="22"/>
              </w:rPr>
              <w:t xml:space="preserve"> NE </w:t>
            </w:r>
            <w:r w:rsidRPr="00BA4E06">
              <w:rPr>
                <w:rFonts w:eastAsia="Calibri"/>
                <w:sz w:val="36"/>
                <w:szCs w:val="36"/>
              </w:rPr>
              <w:t>□</w:t>
            </w:r>
          </w:p>
        </w:tc>
      </w:tr>
    </w:tbl>
    <w:p w:rsidR="003447AE" w:rsidRPr="00D811C9" w:rsidRDefault="003447AE" w:rsidP="003447AE">
      <w:pPr>
        <w:rPr>
          <w:szCs w:val="24"/>
        </w:rPr>
      </w:pPr>
    </w:p>
    <w:p w:rsidR="003447AE" w:rsidRPr="00083E13" w:rsidRDefault="003447AE" w:rsidP="003447AE">
      <w:pPr>
        <w:rPr>
          <w:sz w:val="16"/>
          <w:szCs w:val="16"/>
        </w:rPr>
      </w:pPr>
    </w:p>
    <w:p w:rsidR="003447AE" w:rsidRDefault="003447AE" w:rsidP="003447AE">
      <w:pPr>
        <w:rPr>
          <w:b/>
        </w:rPr>
      </w:pPr>
    </w:p>
    <w:p w:rsidR="003447AE" w:rsidRDefault="003447AE" w:rsidP="003447AE">
      <w:pPr>
        <w:rPr>
          <w:b/>
        </w:rPr>
      </w:pPr>
    </w:p>
    <w:p w:rsidR="003447AE" w:rsidRDefault="003447AE" w:rsidP="003447AE">
      <w:pPr>
        <w:jc w:val="both"/>
      </w:pPr>
      <w:r w:rsidRPr="001F1432">
        <w:t xml:space="preserve">Souhlas uděluji od </w:t>
      </w:r>
      <w:r>
        <w:t xml:space="preserve">………………………….. </w:t>
      </w:r>
      <w:r w:rsidRPr="001F1432">
        <w:t xml:space="preserve">po dobu </w:t>
      </w:r>
      <w:r>
        <w:t xml:space="preserve">poskytování poradenských služeb speciálně pedagogickým centrem, jehož </w:t>
      </w:r>
      <w:r w:rsidRPr="001F1432">
        <w:t>činnost vykonává Střední škola, základní škola a mateřská škola pro zdravotně znevýhodněné, Brno, Kamenomlýnská 2,</w:t>
      </w:r>
      <w:r>
        <w:rPr>
          <w:b/>
        </w:rPr>
        <w:t xml:space="preserve"> </w:t>
      </w:r>
      <w:r>
        <w:t>a následně po dobu, která je pro uložení dokumentů určena spisovým a skartačním řádem školy.</w:t>
      </w:r>
    </w:p>
    <w:p w:rsidR="003447AE" w:rsidRDefault="003447AE" w:rsidP="003447AE"/>
    <w:p w:rsidR="003447AE" w:rsidRDefault="003447AE" w:rsidP="003447AE">
      <w:r w:rsidRPr="00EC78A9">
        <w:t>Beru na vědomí, že tento souhlas mohu kdykoliv odvolat</w:t>
      </w:r>
      <w:r>
        <w:t>.</w:t>
      </w:r>
    </w:p>
    <w:p w:rsidR="003447AE" w:rsidRDefault="003447AE" w:rsidP="003447AE"/>
    <w:p w:rsidR="003447AE" w:rsidRDefault="003447AE" w:rsidP="003447AE"/>
    <w:p w:rsidR="003447AE" w:rsidRDefault="003447AE" w:rsidP="003447AE"/>
    <w:p w:rsidR="003447AE" w:rsidRDefault="003447AE" w:rsidP="003447AE">
      <w:r>
        <w:t>V Brně dne ……………………………….….</w:t>
      </w:r>
    </w:p>
    <w:p w:rsidR="003447AE" w:rsidRDefault="003447AE" w:rsidP="003447AE"/>
    <w:p w:rsidR="003447AE" w:rsidRDefault="003447AE" w:rsidP="003447AE">
      <w:r>
        <w:t>…………………………………………………..</w:t>
      </w:r>
      <w:r>
        <w:t>…(podpis zletilého klienta)</w:t>
      </w:r>
    </w:p>
    <w:p w:rsidR="003447AE" w:rsidRPr="00336E52" w:rsidRDefault="003447AE" w:rsidP="003447AE">
      <w:pPr>
        <w:rPr>
          <w:sz w:val="16"/>
          <w:szCs w:val="16"/>
        </w:rPr>
      </w:pPr>
      <w:bookmarkStart w:id="1" w:name="_Hlk511018666"/>
      <w:bookmarkEnd w:id="1"/>
    </w:p>
    <w:p w:rsidR="00F64E70" w:rsidRDefault="00F64E70"/>
    <w:sectPr w:rsidR="00F64E70" w:rsidSect="003447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0" w:left="720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AE" w:rsidRDefault="003447AE" w:rsidP="003447AE">
      <w:r>
        <w:separator/>
      </w:r>
    </w:p>
  </w:endnote>
  <w:endnote w:type="continuationSeparator" w:id="0">
    <w:p w:rsidR="003447AE" w:rsidRDefault="003447AE" w:rsidP="0034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C9" w:rsidRDefault="002240F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811C9" w:rsidRDefault="00224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C9" w:rsidRDefault="002240F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811C9" w:rsidRDefault="00224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AE" w:rsidRDefault="003447AE" w:rsidP="003447AE">
      <w:r>
        <w:separator/>
      </w:r>
    </w:p>
  </w:footnote>
  <w:footnote w:type="continuationSeparator" w:id="0">
    <w:p w:rsidR="003447AE" w:rsidRDefault="003447AE" w:rsidP="003447AE">
      <w:r>
        <w:continuationSeparator/>
      </w:r>
    </w:p>
  </w:footnote>
  <w:footnote w:id="1">
    <w:p w:rsidR="003447AE" w:rsidRDefault="003447AE" w:rsidP="003447AE">
      <w:pPr>
        <w:pStyle w:val="Textpoznpodarou"/>
      </w:pPr>
      <w:r>
        <w:rPr>
          <w:rStyle w:val="Znakapoznpodarou"/>
        </w:rPr>
        <w:footnoteRef/>
      </w:r>
      <w:r>
        <w:t xml:space="preserve"> Vyhláška č. 72/2005 Sb. o poskytování poradenských služeb ve školách a školských poradenských zařízeních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DA" w:rsidRDefault="002240F1" w:rsidP="00824142">
    <w:pPr>
      <w:pStyle w:val="Logo"/>
      <w:tabs>
        <w:tab w:val="left" w:pos="1524"/>
        <w:tab w:val="left" w:pos="1872"/>
        <w:tab w:val="right" w:pos="9070"/>
      </w:tabs>
      <w:jc w:val="left"/>
    </w:pPr>
    <w:r>
      <w:tab/>
    </w:r>
    <w:r>
      <w:t xml:space="preserve"> </w:t>
    </w:r>
  </w:p>
  <w:p w:rsidR="00016AD0" w:rsidRPr="00016AD0" w:rsidRDefault="002240F1" w:rsidP="00016A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42" w:rsidRPr="00CC0CDA" w:rsidRDefault="003447AE" w:rsidP="002240F1">
    <w:pPr>
      <w:pStyle w:val="Logo"/>
      <w:tabs>
        <w:tab w:val="left" w:pos="1524"/>
        <w:tab w:val="left" w:pos="1872"/>
        <w:tab w:val="right" w:pos="907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483360" cy="768350"/>
          <wp:effectExtent l="0" t="0" r="2540" b="0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0F1">
      <w:t>S</w:t>
    </w:r>
    <w:r w:rsidR="002240F1" w:rsidRPr="00CC0CDA">
      <w:t>třední škola, základní škola a mateřská škola</w:t>
    </w:r>
  </w:p>
  <w:p w:rsidR="00D32A9D" w:rsidRDefault="002240F1" w:rsidP="00D32A9D">
    <w:pPr>
      <w:pStyle w:val="Logo"/>
      <w:tabs>
        <w:tab w:val="left" w:pos="1524"/>
        <w:tab w:val="left" w:pos="1872"/>
        <w:tab w:val="right" w:pos="9070"/>
      </w:tabs>
    </w:pPr>
    <w:r>
      <w:tab/>
      <w:t xml:space="preserve"> pro zdravotně znevýhodněné, Brno, Kamenomlýn</w:t>
    </w:r>
    <w:r>
      <w:t>ská 2</w:t>
    </w:r>
    <w:r>
      <w:t xml:space="preserve"> </w:t>
    </w:r>
  </w:p>
  <w:p w:rsidR="00D32A9D" w:rsidRPr="00D32A9D" w:rsidRDefault="002240F1" w:rsidP="00D32A9D">
    <w:pPr>
      <w:jc w:val="center"/>
      <w:rPr>
        <w:rFonts w:ascii="Monotype Corsiva" w:hAnsi="Monotype Corsiva"/>
        <w:b/>
        <w:sz w:val="40"/>
        <w:szCs w:val="40"/>
      </w:rPr>
    </w:pPr>
    <w:r>
      <w:rPr>
        <w:rFonts w:ascii="Monotype Corsiva" w:hAnsi="Monotype Corsiva"/>
        <w:b/>
        <w:sz w:val="40"/>
        <w:szCs w:val="40"/>
      </w:rPr>
      <w:t xml:space="preserve">                           </w:t>
    </w:r>
    <w:r w:rsidRPr="00D32A9D">
      <w:rPr>
        <w:rFonts w:ascii="Monotype Corsiva" w:hAnsi="Monotype Corsiva"/>
        <w:b/>
        <w:sz w:val="40"/>
        <w:szCs w:val="40"/>
      </w:rPr>
      <w:t>S</w:t>
    </w:r>
    <w:r w:rsidRPr="00D32A9D">
      <w:rPr>
        <w:rFonts w:ascii="Monotype Corsiva" w:hAnsi="Monotype Corsiva"/>
        <w:b/>
        <w:sz w:val="40"/>
        <w:szCs w:val="40"/>
      </w:rPr>
      <w:t>peciálně pedagogické centrum</w:t>
    </w:r>
  </w:p>
  <w:p w:rsidR="00D32A9D" w:rsidRPr="00D32A9D" w:rsidRDefault="002240F1" w:rsidP="00D32A9D">
    <w:pPr>
      <w:jc w:val="center"/>
    </w:pPr>
  </w:p>
  <w:p w:rsidR="00824142" w:rsidRDefault="00224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3930"/>
    <w:multiLevelType w:val="hybridMultilevel"/>
    <w:tmpl w:val="4BD0B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D47"/>
    <w:multiLevelType w:val="hybridMultilevel"/>
    <w:tmpl w:val="01569B2C"/>
    <w:lvl w:ilvl="0" w:tplc="6D8876F4">
      <w:start w:val="66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0B64"/>
    <w:multiLevelType w:val="hybridMultilevel"/>
    <w:tmpl w:val="BF76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5C29"/>
    <w:multiLevelType w:val="multilevel"/>
    <w:tmpl w:val="A16A0D6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AE"/>
    <w:rsid w:val="002240F1"/>
    <w:rsid w:val="003447AE"/>
    <w:rsid w:val="00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00CF1"/>
  <w15:chartTrackingRefBased/>
  <w15:docId w15:val="{EA415068-8AB3-4D6C-86FE-50BB3E66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7AE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447A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447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447AE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3447A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Logo">
    <w:name w:val="Logo"/>
    <w:basedOn w:val="Normln"/>
    <w:next w:val="Normln"/>
    <w:rsid w:val="003447AE"/>
    <w:pPr>
      <w:jc w:val="right"/>
    </w:pPr>
    <w:rPr>
      <w:rFonts w:ascii="Monotype Corsiva" w:hAnsi="Monotype Corsiva"/>
      <w:b/>
      <w:bCs/>
      <w:sz w:val="40"/>
      <w:szCs w:val="40"/>
    </w:rPr>
  </w:style>
  <w:style w:type="paragraph" w:styleId="Odstavecseseznamem">
    <w:name w:val="List Paragraph"/>
    <w:basedOn w:val="Normln"/>
    <w:uiPriority w:val="34"/>
    <w:qFormat/>
    <w:rsid w:val="003447AE"/>
    <w:pPr>
      <w:ind w:left="708"/>
    </w:pPr>
  </w:style>
  <w:style w:type="paragraph" w:styleId="Textpoznpodarou">
    <w:name w:val="footnote text"/>
    <w:basedOn w:val="Normln"/>
    <w:link w:val="TextpoznpodarouChar"/>
    <w:rsid w:val="003447A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447A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rsid w:val="00344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Janošková</dc:creator>
  <cp:keywords/>
  <dc:description/>
  <cp:lastModifiedBy>Radka Janošková</cp:lastModifiedBy>
  <cp:revision>2</cp:revision>
  <dcterms:created xsi:type="dcterms:W3CDTF">2023-05-16T09:40:00Z</dcterms:created>
  <dcterms:modified xsi:type="dcterms:W3CDTF">2023-05-16T09:42:00Z</dcterms:modified>
</cp:coreProperties>
</file>